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B5" w:rsidRDefault="00510DB5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510DB5" w:rsidRDefault="00510DB5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510DB5" w:rsidRDefault="00510DB5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510DB5" w:rsidRDefault="00510DB5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510DB5" w:rsidRDefault="00510DB5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510DB5" w:rsidRDefault="00510DB5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510DB5" w:rsidRDefault="00510DB5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510DB5" w:rsidRDefault="007726D7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</w:rPr>
      </w:pPr>
      <w:r w:rsidRPr="00510DB5"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</w:rPr>
        <w:t>КОНСУЛЬТАЦИЯ</w:t>
      </w:r>
    </w:p>
    <w:p w:rsidR="007726D7" w:rsidRPr="00510DB5" w:rsidRDefault="007726D7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</w:rPr>
      </w:pPr>
      <w:r w:rsidRPr="00510DB5"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</w:rPr>
        <w:t xml:space="preserve"> ДЛЯ РОДИТЕЛЕЙ</w:t>
      </w:r>
    </w:p>
    <w:p w:rsidR="007726D7" w:rsidRPr="00510DB5" w:rsidRDefault="007726D7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</w:rPr>
      </w:pPr>
      <w:r w:rsidRPr="00510DB5">
        <w:rPr>
          <w:rFonts w:ascii="Times New Roman" w:eastAsia="Times New Roman" w:hAnsi="Times New Roman" w:cs="Times New Roman"/>
          <w:b/>
          <w:iCs/>
          <w:color w:val="FF0000"/>
          <w:sz w:val="72"/>
          <w:szCs w:val="72"/>
        </w:rPr>
        <w:t>«ОЩЕНИЕ СО ВЗРОСЛЫМИ И СВЕРСТНИКМИ»</w:t>
      </w:r>
    </w:p>
    <w:p w:rsidR="007726D7" w:rsidRPr="007726D7" w:rsidRDefault="007726D7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Ребенок - зеркало семьи; как в капле воды отражается солнце, так в детях отражается нравственная чистота матери и отца.</w:t>
      </w:r>
    </w:p>
    <w:p w:rsidR="007726D7" w:rsidRDefault="007726D7" w:rsidP="007726D7">
      <w:pPr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В. А. Сухомлинский</w:t>
      </w:r>
    </w:p>
    <w:p w:rsidR="00510DB5" w:rsidRPr="007726D7" w:rsidRDefault="00510DB5" w:rsidP="007726D7">
      <w:pPr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DB5" w:rsidRDefault="007726D7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inherit" w:eastAsia="Times New Roman" w:hAnsi="inherit" w:cs="Arial"/>
          <w:noProof/>
          <w:color w:val="222222"/>
          <w:sz w:val="35"/>
          <w:szCs w:val="35"/>
          <w:bdr w:val="none" w:sz="0" w:space="0" w:color="auto" w:frame="1"/>
        </w:rPr>
        <w:drawing>
          <wp:inline distT="0" distB="0" distL="0" distR="0">
            <wp:extent cx="6102976" cy="3333750"/>
            <wp:effectExtent l="19050" t="0" r="0" b="0"/>
            <wp:docPr id="1" name="Рисунок 1" descr="Общение со взрослыми и сверстниками.">
              <a:hlinkClick xmlns:a="http://schemas.openxmlformats.org/drawingml/2006/main" r:id="rId5" tgtFrame="&quot;_blank&quot;" tooltip="&quot;Общение со взрослыми и сверстникам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ние со взрослыми и сверстниками.">
                      <a:hlinkClick r:id="rId5" tgtFrame="&quot;_blank&quot;" tooltip="&quot;Общение со взрослыми и сверстникам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356" cy="333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6D7">
        <w:rPr>
          <w:rFonts w:ascii="Arial" w:eastAsia="Times New Roman" w:hAnsi="Arial" w:cs="Arial"/>
          <w:color w:val="222222"/>
          <w:sz w:val="35"/>
          <w:szCs w:val="35"/>
        </w:rPr>
        <w:br/>
      </w:r>
    </w:p>
    <w:p w:rsidR="00510DB5" w:rsidRDefault="00510DB5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10DB5" w:rsidRDefault="00510DB5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726D7" w:rsidRPr="007726D7" w:rsidRDefault="007726D7" w:rsidP="007726D7">
      <w:pPr>
        <w:spacing w:after="0" w:line="420" w:lineRule="atLeast"/>
        <w:ind w:left="-1134" w:firstLine="283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Уважаемые папы и мамы, дедушки и бабушки!</w:t>
      </w:r>
    </w:p>
    <w:p w:rsidR="007726D7" w:rsidRPr="007726D7" w:rsidRDefault="007726D7" w:rsidP="007726D7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7726D7" w:rsidRPr="007726D7" w:rsidRDefault="007726D7" w:rsidP="007726D7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Сколько бы мы ни прожили, мы все равно постоянно обращаемся к опыту детства, к жизни в семье: даже убеленный сединами дедушка продолжает ссылаться на «то, чему меня учили дома», «чему учила меня моя мать», «что мне показал отец».</w:t>
      </w:r>
    </w:p>
    <w:p w:rsidR="007726D7" w:rsidRPr="007726D7" w:rsidRDefault="007726D7" w:rsidP="007726D7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 xml:space="preserve">Малыш всему учится в общении </w:t>
      </w:r>
      <w:proofErr w:type="gramStart"/>
      <w:r w:rsidRPr="007726D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726D7">
        <w:rPr>
          <w:rFonts w:ascii="Times New Roman" w:eastAsia="Times New Roman" w:hAnsi="Times New Roman" w:cs="Times New Roman"/>
          <w:sz w:val="28"/>
          <w:szCs w:val="28"/>
        </w:rPr>
        <w:t xml:space="preserve"> взрослыми, ранний опыт ребенка создает тот фон, который ведет к развитию речи, умению слушать и думать, подготавливает ребенка к вычленению смысла слов.</w:t>
      </w:r>
      <w:r w:rsidRPr="007726D7">
        <w:rPr>
          <w:rFonts w:ascii="Times New Roman" w:eastAsia="Times New Roman" w:hAnsi="Times New Roman" w:cs="Times New Roman"/>
          <w:sz w:val="28"/>
          <w:szCs w:val="28"/>
        </w:rPr>
        <w:br/>
        <w:t>«Годы чудес» - так называют ученые первые пять лет жизни ребенка.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</w:p>
    <w:p w:rsidR="007726D7" w:rsidRPr="007726D7" w:rsidRDefault="007726D7" w:rsidP="007726D7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Каждый человек должен уметь слушать другого, воспринимать и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немногие среди нас умеют по-настоящему хорошо слушать других людей, быть восприимчивыми к нюансам в их поведении. Требуется определенное умение и известные усилия, чтобы сочетать общение с внимательным наблюдением и слушанием. Не меньшее значение имеют способности слушать и понимать самого себя, то есть осознавать свои чувства и действия в различные моменты общения с другими.</w:t>
      </w:r>
    </w:p>
    <w:p w:rsidR="007726D7" w:rsidRPr="007726D7" w:rsidRDefault="007726D7" w:rsidP="007726D7">
      <w:pPr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4700" cy="2716213"/>
            <wp:effectExtent l="19050" t="0" r="0" b="0"/>
            <wp:docPr id="2" name="Рисунок 2" descr="Общение со взрослыми и сверстни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ение со взрослыми и сверстниками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1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D7" w:rsidRPr="007726D7" w:rsidRDefault="007726D7" w:rsidP="007726D7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br/>
        <w:t>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 в этом нелегком труде, если начнете прививать навыки общения уже в самом раннем возрасте.</w:t>
      </w:r>
    </w:p>
    <w:p w:rsidR="007726D7" w:rsidRPr="007726D7" w:rsidRDefault="007726D7" w:rsidP="007726D7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Родители должны обеспечить своему ребенку наиболее благоприятные условия для его реализации в этом направлении, а для этого запомните следующее:</w:t>
      </w:r>
    </w:p>
    <w:p w:rsidR="007726D7" w:rsidRPr="007726D7" w:rsidRDefault="007726D7" w:rsidP="007726D7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ребенка вы являетесь образцом в речи, поскольку дети учатся речевому общению, подражая, слушая, наблюдая за вами. Ваш ребенок будет говорить так, как его домашние. Вам, наверно, приходилось слышать: «Да он разговаривает точь-в-точь как его отец!»</w:t>
      </w:r>
    </w:p>
    <w:p w:rsidR="007726D7" w:rsidRPr="007726D7" w:rsidRDefault="007726D7" w:rsidP="007726D7">
      <w:pPr>
        <w:numPr>
          <w:ilvl w:val="0"/>
          <w:numId w:val="1"/>
        </w:numPr>
        <w:spacing w:before="100" w:beforeAutospacing="1" w:after="100" w:afterAutospacing="1" w:line="420" w:lineRule="atLeast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Ребенок постоянно изучает то, что он наблюдает, и понимает гораздо больше, чем может сказать.</w:t>
      </w:r>
    </w:p>
    <w:p w:rsidR="007726D7" w:rsidRPr="007726D7" w:rsidRDefault="007726D7" w:rsidP="007726D7">
      <w:pPr>
        <w:numPr>
          <w:ilvl w:val="0"/>
          <w:numId w:val="1"/>
        </w:numPr>
        <w:spacing w:before="100" w:beforeAutospacing="1" w:after="100" w:afterAutospacing="1" w:line="420" w:lineRule="atLeast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 </w:t>
      </w:r>
    </w:p>
    <w:p w:rsidR="007726D7" w:rsidRPr="007726D7" w:rsidRDefault="007726D7" w:rsidP="007726D7">
      <w:pPr>
        <w:numPr>
          <w:ilvl w:val="0"/>
          <w:numId w:val="1"/>
        </w:numPr>
        <w:spacing w:before="100" w:beforeAutospacing="1" w:after="100" w:afterAutospacing="1" w:line="420" w:lineRule="atLeast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Вам принадлежит исключительно активная роль в обучении вашего ребёнка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7726D7" w:rsidRPr="007726D7" w:rsidRDefault="007726D7" w:rsidP="007726D7">
      <w:pPr>
        <w:numPr>
          <w:ilvl w:val="0"/>
          <w:numId w:val="1"/>
        </w:numPr>
        <w:spacing w:before="100" w:beforeAutospacing="1" w:after="100" w:afterAutospacing="1" w:line="420" w:lineRule="atLeast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 и местах, удаленных от него.</w:t>
      </w:r>
    </w:p>
    <w:p w:rsidR="007726D7" w:rsidRPr="007726D7" w:rsidRDefault="007726D7" w:rsidP="007726D7">
      <w:pPr>
        <w:numPr>
          <w:ilvl w:val="0"/>
          <w:numId w:val="1"/>
        </w:numPr>
        <w:spacing w:before="100" w:beforeAutospacing="1" w:after="100" w:afterAutospacing="1" w:line="420" w:lineRule="atLeast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Следует уделять ребенку больше времени, так как в детстве влияние семьи на речевое развитие, приобщение ребенка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</w:p>
    <w:p w:rsidR="007726D7" w:rsidRPr="007726D7" w:rsidRDefault="007726D7" w:rsidP="007726D7">
      <w:pPr>
        <w:numPr>
          <w:ilvl w:val="0"/>
          <w:numId w:val="1"/>
        </w:numPr>
        <w:spacing w:before="100" w:beforeAutospacing="1" w:after="100" w:afterAutospacing="1" w:line="420" w:lineRule="atLeast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По возможности нужно присоединяться к ребенку, когда он смотрит телевизор, и стараться узнать, что его интересует, обсуждать увиденное.</w:t>
      </w:r>
    </w:p>
    <w:p w:rsidR="007726D7" w:rsidRPr="007726D7" w:rsidRDefault="007726D7" w:rsidP="007726D7">
      <w:pPr>
        <w:numPr>
          <w:ilvl w:val="0"/>
          <w:numId w:val="1"/>
        </w:numPr>
        <w:spacing w:before="100" w:beforeAutospacing="1" w:after="100" w:afterAutospacing="1" w:line="420" w:lineRule="atLeast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У каждого ребенка свой темперамент, свои потребности, интересы, симпатии и антипатии. Очень важно уважать его неповторимость, ставить для себя и для ребенка реальные цели.</w:t>
      </w:r>
    </w:p>
    <w:p w:rsidR="007726D7" w:rsidRPr="007726D7" w:rsidRDefault="007726D7" w:rsidP="007726D7">
      <w:pPr>
        <w:numPr>
          <w:ilvl w:val="0"/>
          <w:numId w:val="1"/>
        </w:numPr>
        <w:spacing w:before="100" w:beforeAutospacing="1" w:after="100" w:afterAutospacing="1" w:line="420" w:lineRule="atLeast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</w:t>
      </w:r>
    </w:p>
    <w:p w:rsidR="007726D7" w:rsidRPr="007726D7" w:rsidRDefault="007726D7" w:rsidP="007726D7">
      <w:pPr>
        <w:numPr>
          <w:ilvl w:val="0"/>
          <w:numId w:val="1"/>
        </w:numPr>
        <w:spacing w:before="100" w:beforeAutospacing="1" w:after="100" w:afterAutospacing="1" w:line="420" w:lineRule="atLeast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sz w:val="28"/>
          <w:szCs w:val="28"/>
        </w:rPr>
        <w:t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 чтобы у ребенка было постоянное ощущение «голода» из-за недостатка знаний.</w:t>
      </w:r>
    </w:p>
    <w:p w:rsidR="007726D7" w:rsidRPr="007726D7" w:rsidRDefault="007726D7" w:rsidP="007726D7">
      <w:pPr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6D7">
        <w:rPr>
          <w:rFonts w:ascii="Times New Roman" w:eastAsia="Times New Roman" w:hAnsi="Times New Roman" w:cs="Times New Roman"/>
          <w:noProof/>
          <w:color w:val="888888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101585" cy="3181350"/>
            <wp:effectExtent l="19050" t="0" r="3815" b="0"/>
            <wp:docPr id="3" name="Рисунок 3" descr="Общение со взрослыми и сверстниками.">
              <a:hlinkClick xmlns:a="http://schemas.openxmlformats.org/drawingml/2006/main" r:id="rId8" tgtFrame="&quot;_blank&quot;" tooltip="&quot;Общение со взрослыми и сверстникам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ение со взрослыми и сверстниками.">
                      <a:hlinkClick r:id="rId8" tgtFrame="&quot;_blank&quot;" tooltip="&quot;Общение со взрослыми и сверстникам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29" cy="318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3F" w:rsidRPr="007726D7" w:rsidRDefault="006B023F">
      <w:pPr>
        <w:ind w:left="-1134" w:firstLine="283"/>
        <w:rPr>
          <w:rFonts w:ascii="Times New Roman" w:hAnsi="Times New Roman" w:cs="Times New Roman"/>
          <w:sz w:val="28"/>
          <w:szCs w:val="28"/>
        </w:rPr>
      </w:pPr>
    </w:p>
    <w:sectPr w:rsidR="006B023F" w:rsidRPr="007726D7" w:rsidSect="006B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EF3"/>
    <w:multiLevelType w:val="multilevel"/>
    <w:tmpl w:val="E23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6D7"/>
    <w:rsid w:val="00510DB5"/>
    <w:rsid w:val="006B023F"/>
    <w:rsid w:val="0077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3F"/>
  </w:style>
  <w:style w:type="paragraph" w:styleId="3">
    <w:name w:val="heading 3"/>
    <w:basedOn w:val="a"/>
    <w:link w:val="30"/>
    <w:uiPriority w:val="9"/>
    <w:qFormat/>
    <w:rsid w:val="00772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6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7726D7"/>
    <w:rPr>
      <w:i/>
      <w:iCs/>
    </w:rPr>
  </w:style>
  <w:style w:type="paragraph" w:styleId="a4">
    <w:name w:val="Normal (Web)"/>
    <w:basedOn w:val="a"/>
    <w:uiPriority w:val="99"/>
    <w:semiHidden/>
    <w:unhideWhenUsed/>
    <w:rsid w:val="0077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8-sp.ru/upload/image/methodics/obshenie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118-sp.ru/upload/image/methodics/obshenie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2024-02-25T10:00:00Z</cp:lastPrinted>
  <dcterms:created xsi:type="dcterms:W3CDTF">2024-02-25T09:23:00Z</dcterms:created>
  <dcterms:modified xsi:type="dcterms:W3CDTF">2024-02-25T10:01:00Z</dcterms:modified>
</cp:coreProperties>
</file>